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6" w:type="dxa"/>
        <w:tblInd w:w="-1637"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96"/>
        <w:gridCol w:w="6095"/>
        <w:gridCol w:w="5245"/>
      </w:tblGrid>
      <w:tr w:rsidR="00E675CD" w:rsidRPr="00E675CD" w:rsidTr="00E675CD">
        <w:trPr>
          <w:trHeight w:val="832"/>
        </w:trPr>
        <w:tc>
          <w:tcPr>
            <w:tcW w:w="112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CİNSİ</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ALIM FİYATI (TL/TON)</w:t>
            </w:r>
          </w:p>
        </w:tc>
      </w:tr>
      <w:tr w:rsidR="00E675CD" w:rsidRPr="00E675CD" w:rsidTr="00E675CD">
        <w:trPr>
          <w:trHeight w:val="717"/>
        </w:trPr>
        <w:tc>
          <w:tcPr>
            <w:tcW w:w="519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MAKARNALIK BUĞDAYLAR</w:t>
            </w:r>
          </w:p>
        </w:tc>
        <w:tc>
          <w:tcPr>
            <w:tcW w:w="6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MAKARNALIK BUĞDAY (2.Grup)</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32"/>
                <w:szCs w:val="32"/>
                <w:lang w:eastAsia="tr-TR"/>
              </w:rPr>
              <w:t>9.000</w:t>
            </w:r>
          </w:p>
        </w:tc>
      </w:tr>
      <w:tr w:rsidR="00E675CD" w:rsidRPr="00E675CD" w:rsidTr="00E675CD">
        <w:trPr>
          <w:trHeight w:val="678"/>
        </w:trPr>
        <w:tc>
          <w:tcPr>
            <w:tcW w:w="519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after="0" w:line="240" w:lineRule="auto"/>
              <w:jc w:val="center"/>
              <w:rPr>
                <w:rFonts w:ascii="Arial" w:eastAsia="Times New Roman" w:hAnsi="Arial" w:cs="Arial"/>
                <w:color w:val="535353"/>
                <w:sz w:val="24"/>
                <w:szCs w:val="24"/>
                <w:lang w:eastAsia="tr-TR"/>
              </w:rPr>
            </w:pPr>
          </w:p>
        </w:tc>
        <w:tc>
          <w:tcPr>
            <w:tcW w:w="6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DÜŞÜK VASIFLI MAKARNALIK BUĞDAY</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32"/>
                <w:szCs w:val="32"/>
                <w:lang w:eastAsia="tr-TR"/>
              </w:rPr>
              <w:t>8.250</w:t>
            </w:r>
          </w:p>
        </w:tc>
      </w:tr>
      <w:tr w:rsidR="00E675CD" w:rsidRPr="00E675CD" w:rsidTr="00E675CD">
        <w:trPr>
          <w:trHeight w:val="842"/>
        </w:trPr>
        <w:tc>
          <w:tcPr>
            <w:tcW w:w="519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EKMEKLİK BUĞDAYLAR</w:t>
            </w:r>
          </w:p>
        </w:tc>
        <w:tc>
          <w:tcPr>
            <w:tcW w:w="6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EKMEKLİK BUĞDAY (2.Grup)</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32"/>
                <w:szCs w:val="32"/>
                <w:lang w:eastAsia="tr-TR"/>
              </w:rPr>
              <w:t>8.250</w:t>
            </w:r>
          </w:p>
        </w:tc>
        <w:bookmarkStart w:id="0" w:name="_GoBack"/>
        <w:bookmarkEnd w:id="0"/>
      </w:tr>
      <w:tr w:rsidR="00E675CD" w:rsidRPr="00E675CD" w:rsidTr="00E675CD">
        <w:trPr>
          <w:trHeight w:val="777"/>
        </w:trPr>
        <w:tc>
          <w:tcPr>
            <w:tcW w:w="519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after="0" w:line="240" w:lineRule="auto"/>
              <w:jc w:val="center"/>
              <w:rPr>
                <w:rFonts w:ascii="Arial" w:eastAsia="Times New Roman" w:hAnsi="Arial" w:cs="Arial"/>
                <w:color w:val="535353"/>
                <w:sz w:val="24"/>
                <w:szCs w:val="24"/>
                <w:lang w:eastAsia="tr-TR"/>
              </w:rPr>
            </w:pPr>
          </w:p>
        </w:tc>
        <w:tc>
          <w:tcPr>
            <w:tcW w:w="6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DÜŞÜK VASIFLI EKMEKLİK BUĞDAY</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32"/>
                <w:szCs w:val="32"/>
                <w:lang w:eastAsia="tr-TR"/>
              </w:rPr>
              <w:t>7.500</w:t>
            </w:r>
          </w:p>
        </w:tc>
      </w:tr>
      <w:tr w:rsidR="00E675CD" w:rsidRPr="00E675CD" w:rsidTr="00E675CD">
        <w:trPr>
          <w:trHeight w:val="632"/>
        </w:trPr>
        <w:tc>
          <w:tcPr>
            <w:tcW w:w="112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ARPA (2. Grup)</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32"/>
                <w:szCs w:val="32"/>
                <w:lang w:eastAsia="tr-TR"/>
              </w:rPr>
              <w:t>7.000</w:t>
            </w:r>
          </w:p>
        </w:tc>
      </w:tr>
      <w:tr w:rsidR="00E675CD" w:rsidRPr="00E675CD" w:rsidTr="00E675CD">
        <w:trPr>
          <w:trHeight w:val="632"/>
        </w:trPr>
        <w:tc>
          <w:tcPr>
            <w:tcW w:w="112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6"/>
                <w:szCs w:val="26"/>
                <w:lang w:eastAsia="tr-TR"/>
              </w:rPr>
              <w:t>ÇAVDAR-YULAF-TRİTİKALE (2. Grup)</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75CD" w:rsidRPr="00E675CD" w:rsidRDefault="00E675CD" w:rsidP="00E675CD">
            <w:pPr>
              <w:spacing w:before="100" w:beforeAutospacing="1" w:after="100" w:afterAutospacing="1" w:line="240" w:lineRule="auto"/>
              <w:jc w:val="center"/>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32"/>
                <w:szCs w:val="32"/>
                <w:lang w:eastAsia="tr-TR"/>
              </w:rPr>
              <w:t>6.000</w:t>
            </w:r>
          </w:p>
        </w:tc>
      </w:tr>
    </w:tbl>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r w:rsidRPr="00E675CD">
        <w:rPr>
          <w:rFonts w:ascii="Arial" w:eastAsia="Times New Roman" w:hAnsi="Arial" w:cs="Arial"/>
          <w:color w:val="535353"/>
          <w:sz w:val="24"/>
          <w:szCs w:val="24"/>
          <w:lang w:eastAsia="tr-TR"/>
        </w:rPr>
        <w:t> </w:t>
      </w:r>
    </w:p>
    <w:p w:rsidR="00E675CD" w:rsidRPr="00E675CD" w:rsidRDefault="00E675CD" w:rsidP="00E675CD">
      <w:pPr>
        <w:numPr>
          <w:ilvl w:val="0"/>
          <w:numId w:val="1"/>
        </w:numPr>
        <w:shd w:val="clear" w:color="auto" w:fill="FFFFFF"/>
        <w:spacing w:after="0" w:line="240" w:lineRule="auto"/>
        <w:ind w:left="0"/>
        <w:jc w:val="both"/>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000000"/>
          <w:sz w:val="32"/>
          <w:szCs w:val="32"/>
          <w:lang w:eastAsia="tr-TR"/>
        </w:rPr>
        <w:t>Ekmeklik Buğday</w:t>
      </w:r>
      <w:r w:rsidRPr="00E675CD">
        <w:rPr>
          <w:rFonts w:ascii="Times New Roman" w:eastAsia="Times New Roman" w:hAnsi="Times New Roman" w:cs="Times New Roman"/>
          <w:color w:val="000000"/>
          <w:sz w:val="32"/>
          <w:szCs w:val="32"/>
          <w:lang w:eastAsia="tr-TR"/>
        </w:rPr>
        <w:t> fiyatına kalitesine göre (1. Grup) </w:t>
      </w:r>
      <w:r w:rsidRPr="00E675CD">
        <w:rPr>
          <w:rFonts w:ascii="Times New Roman" w:eastAsia="Times New Roman" w:hAnsi="Times New Roman" w:cs="Times New Roman"/>
          <w:color w:val="535353"/>
          <w:sz w:val="32"/>
          <w:szCs w:val="32"/>
          <w:lang w:eastAsia="tr-TR"/>
        </w:rPr>
        <w:t>ton başına 100 TL ilave fiyat verilecektir. Bu şekilde </w:t>
      </w:r>
      <w:r w:rsidRPr="00E675CD">
        <w:rPr>
          <w:rFonts w:ascii="Times New Roman" w:eastAsia="Times New Roman" w:hAnsi="Times New Roman" w:cs="Times New Roman"/>
          <w:color w:val="000000"/>
          <w:sz w:val="32"/>
          <w:szCs w:val="32"/>
          <w:lang w:eastAsia="tr-TR"/>
        </w:rPr>
        <w:t>1. Grup Ekmeklik Buğday fiyatı ton başına 8.350 TL olacaktır.</w:t>
      </w:r>
    </w:p>
    <w:p w:rsidR="00E675CD" w:rsidRPr="00E675CD" w:rsidRDefault="00E675CD" w:rsidP="00E675CD">
      <w:pPr>
        <w:numPr>
          <w:ilvl w:val="0"/>
          <w:numId w:val="1"/>
        </w:numPr>
        <w:shd w:val="clear" w:color="auto" w:fill="FFFFFF"/>
        <w:spacing w:after="0" w:line="240" w:lineRule="auto"/>
        <w:ind w:left="0"/>
        <w:jc w:val="both"/>
        <w:rPr>
          <w:rFonts w:ascii="Arial" w:eastAsia="Times New Roman" w:hAnsi="Arial" w:cs="Arial"/>
          <w:color w:val="535353"/>
          <w:sz w:val="24"/>
          <w:szCs w:val="24"/>
          <w:lang w:eastAsia="tr-TR"/>
        </w:rPr>
      </w:pPr>
      <w:r w:rsidRPr="00E675CD">
        <w:rPr>
          <w:rFonts w:ascii="Times New Roman" w:eastAsia="Times New Roman" w:hAnsi="Times New Roman" w:cs="Times New Roman"/>
          <w:color w:val="535353"/>
          <w:sz w:val="32"/>
          <w:szCs w:val="32"/>
          <w:lang w:eastAsia="tr-TR"/>
        </w:rPr>
        <w:t>Makarnalık Buğday fiyatına </w:t>
      </w:r>
      <w:r w:rsidRPr="00E675CD">
        <w:rPr>
          <w:rFonts w:ascii="Times New Roman" w:eastAsia="Times New Roman" w:hAnsi="Times New Roman" w:cs="Times New Roman"/>
          <w:color w:val="000000"/>
          <w:sz w:val="32"/>
          <w:szCs w:val="32"/>
          <w:lang w:eastAsia="tr-TR"/>
        </w:rPr>
        <w:t>kalitesine göre (1. Grup) </w:t>
      </w:r>
      <w:r w:rsidRPr="00E675CD">
        <w:rPr>
          <w:rFonts w:ascii="Times New Roman" w:eastAsia="Times New Roman" w:hAnsi="Times New Roman" w:cs="Times New Roman"/>
          <w:color w:val="535353"/>
          <w:sz w:val="32"/>
          <w:szCs w:val="32"/>
          <w:lang w:eastAsia="tr-TR"/>
        </w:rPr>
        <w:t>ton başına 100 TL ilave fiyat verilecektir. Bu şekilde </w:t>
      </w:r>
      <w:r w:rsidRPr="00E675CD">
        <w:rPr>
          <w:rFonts w:ascii="Times New Roman" w:eastAsia="Times New Roman" w:hAnsi="Times New Roman" w:cs="Times New Roman"/>
          <w:color w:val="000000"/>
          <w:sz w:val="32"/>
          <w:szCs w:val="32"/>
          <w:lang w:eastAsia="tr-TR"/>
        </w:rPr>
        <w:t>1. Grup Makarnalık Buğday fiyatı ton başına 9.100 TL olacaktır.</w:t>
      </w:r>
    </w:p>
    <w:p w:rsidR="00E675CD" w:rsidRPr="00E675CD" w:rsidRDefault="00E675CD" w:rsidP="00E675CD">
      <w:pPr>
        <w:numPr>
          <w:ilvl w:val="0"/>
          <w:numId w:val="1"/>
        </w:numPr>
        <w:shd w:val="clear" w:color="auto" w:fill="FFFFFF"/>
        <w:spacing w:after="0" w:line="240" w:lineRule="auto"/>
        <w:ind w:left="0"/>
        <w:jc w:val="both"/>
        <w:rPr>
          <w:rFonts w:ascii="Arial" w:eastAsia="Times New Roman" w:hAnsi="Arial" w:cs="Arial"/>
          <w:color w:val="535353"/>
          <w:sz w:val="24"/>
          <w:szCs w:val="24"/>
          <w:lang w:eastAsia="tr-TR"/>
        </w:rPr>
      </w:pPr>
      <w:r w:rsidRPr="00E675CD">
        <w:rPr>
          <w:rFonts w:ascii="Times New Roman" w:eastAsia="Times New Roman" w:hAnsi="Times New Roman" w:cs="Times New Roman"/>
          <w:color w:val="535353"/>
          <w:sz w:val="32"/>
          <w:szCs w:val="32"/>
          <w:lang w:eastAsia="tr-TR"/>
        </w:rPr>
        <w:t>Arpa fiyatına </w:t>
      </w:r>
      <w:r w:rsidRPr="00E675CD">
        <w:rPr>
          <w:rFonts w:ascii="Times New Roman" w:eastAsia="Times New Roman" w:hAnsi="Times New Roman" w:cs="Times New Roman"/>
          <w:color w:val="000000"/>
          <w:sz w:val="32"/>
          <w:szCs w:val="32"/>
          <w:lang w:eastAsia="tr-TR"/>
        </w:rPr>
        <w:t>kalitesine göre (1. Grup) </w:t>
      </w:r>
      <w:r w:rsidRPr="00E675CD">
        <w:rPr>
          <w:rFonts w:ascii="Times New Roman" w:eastAsia="Times New Roman" w:hAnsi="Times New Roman" w:cs="Times New Roman"/>
          <w:color w:val="535353"/>
          <w:sz w:val="32"/>
          <w:szCs w:val="32"/>
          <w:lang w:eastAsia="tr-TR"/>
        </w:rPr>
        <w:t>ton başına 100 TL ilave fiyat uygulanacaktır. Bu şekilde 1. Grup Arpa </w:t>
      </w:r>
      <w:r w:rsidRPr="00E675CD">
        <w:rPr>
          <w:rFonts w:ascii="Times New Roman" w:eastAsia="Times New Roman" w:hAnsi="Times New Roman" w:cs="Times New Roman"/>
          <w:color w:val="000000"/>
          <w:sz w:val="32"/>
          <w:szCs w:val="32"/>
          <w:lang w:eastAsia="tr-TR"/>
        </w:rPr>
        <w:t>fiyatı ton başına 7.100 TL olacaktır.</w:t>
      </w:r>
    </w:p>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36"/>
          <w:szCs w:val="36"/>
          <w:lang w:eastAsia="tr-TR"/>
        </w:rPr>
        <w:lastRenderedPageBreak/>
        <w:t>Üreticilerimizin Dikkat Edeceği Hususlar;</w:t>
      </w:r>
    </w:p>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r w:rsidRPr="00E675CD">
        <w:rPr>
          <w:rFonts w:ascii="Times New Roman" w:eastAsia="Times New Roman" w:hAnsi="Times New Roman" w:cs="Times New Roman"/>
          <w:color w:val="535353"/>
          <w:sz w:val="28"/>
          <w:szCs w:val="28"/>
          <w:lang w:eastAsia="tr-TR"/>
        </w:rPr>
        <w:t>TMO’ya ürün teslim edecek üreticilerimizin, </w:t>
      </w:r>
      <w:r w:rsidRPr="00E675CD">
        <w:rPr>
          <w:rFonts w:ascii="Times New Roman" w:eastAsia="Times New Roman" w:hAnsi="Times New Roman" w:cs="Times New Roman"/>
          <w:b/>
          <w:bCs/>
          <w:color w:val="535353"/>
          <w:sz w:val="28"/>
          <w:szCs w:val="28"/>
          <w:lang w:eastAsia="tr-TR"/>
        </w:rPr>
        <w:t>alım noktalarımızda</w:t>
      </w:r>
      <w:r w:rsidRPr="00E675CD">
        <w:rPr>
          <w:rFonts w:ascii="Times New Roman" w:eastAsia="Times New Roman" w:hAnsi="Times New Roman" w:cs="Times New Roman"/>
          <w:color w:val="535353"/>
          <w:sz w:val="28"/>
          <w:szCs w:val="28"/>
          <w:lang w:eastAsia="tr-TR"/>
        </w:rPr>
        <w:t> </w:t>
      </w:r>
      <w:r w:rsidRPr="00E675CD">
        <w:rPr>
          <w:rFonts w:ascii="Times New Roman" w:eastAsia="Times New Roman" w:hAnsi="Times New Roman" w:cs="Times New Roman"/>
          <w:b/>
          <w:bCs/>
          <w:color w:val="535353"/>
          <w:sz w:val="28"/>
          <w:szCs w:val="28"/>
          <w:lang w:eastAsia="tr-TR"/>
        </w:rPr>
        <w:t>herhangi bir zorlukla</w:t>
      </w:r>
      <w:r w:rsidRPr="00E675CD">
        <w:rPr>
          <w:rFonts w:ascii="Times New Roman" w:eastAsia="Times New Roman" w:hAnsi="Times New Roman" w:cs="Times New Roman"/>
          <w:color w:val="535353"/>
          <w:sz w:val="28"/>
          <w:szCs w:val="28"/>
          <w:lang w:eastAsia="tr-TR"/>
        </w:rPr>
        <w:t> karşılaşmamaları için;</w:t>
      </w:r>
    </w:p>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8"/>
          <w:szCs w:val="28"/>
          <w:lang w:eastAsia="tr-TR"/>
        </w:rPr>
        <w:t>ÇKS bilgilerini güncellemeleri,</w:t>
      </w:r>
    </w:p>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8"/>
          <w:szCs w:val="28"/>
          <w:lang w:eastAsia="tr-TR"/>
        </w:rPr>
        <w:t>Randevularını mutlaka almaları ve ürünlerini randevu alınan gün getirmeleri,</w:t>
      </w:r>
    </w:p>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8"/>
          <w:szCs w:val="28"/>
          <w:lang w:eastAsia="tr-TR"/>
        </w:rPr>
        <w:t>Anlaşmalı bankalardan alınacak banka kartı veya banka hesap numaraları ile alım noktalarına gelmeleri,</w:t>
      </w:r>
    </w:p>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8"/>
          <w:szCs w:val="28"/>
          <w:lang w:eastAsia="tr-TR"/>
        </w:rPr>
        <w:t xml:space="preserve">Lisanslı depolara ürün teslim edecek üreticilerin bankadan ELÜS işlem emrine izin veren yatırım hesabı açmaları ve en yakın Türkiye Ürün İhtisas Borsası (TÜRİB) acentelerine başvurarak (kimlik belgesi, yatırım hesabı ve ikamet adresi bilgileri ile birlikte) </w:t>
      </w:r>
      <w:proofErr w:type="spellStart"/>
      <w:r w:rsidRPr="00E675CD">
        <w:rPr>
          <w:rFonts w:ascii="Times New Roman" w:eastAsia="Times New Roman" w:hAnsi="Times New Roman" w:cs="Times New Roman"/>
          <w:b/>
          <w:bCs/>
          <w:color w:val="535353"/>
          <w:sz w:val="28"/>
          <w:szCs w:val="28"/>
          <w:lang w:eastAsia="tr-TR"/>
        </w:rPr>
        <w:t>TÜRİB’e</w:t>
      </w:r>
      <w:proofErr w:type="spellEnd"/>
      <w:r w:rsidRPr="00E675CD">
        <w:rPr>
          <w:rFonts w:ascii="Times New Roman" w:eastAsia="Times New Roman" w:hAnsi="Times New Roman" w:cs="Times New Roman"/>
          <w:b/>
          <w:bCs/>
          <w:color w:val="535353"/>
          <w:sz w:val="28"/>
          <w:szCs w:val="28"/>
          <w:lang w:eastAsia="tr-TR"/>
        </w:rPr>
        <w:t xml:space="preserve"> üye olmaları,</w:t>
      </w:r>
    </w:p>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r w:rsidRPr="00E675CD">
        <w:rPr>
          <w:rFonts w:ascii="Times New Roman" w:eastAsia="Times New Roman" w:hAnsi="Times New Roman" w:cs="Times New Roman"/>
          <w:b/>
          <w:bCs/>
          <w:color w:val="535353"/>
          <w:sz w:val="28"/>
          <w:szCs w:val="28"/>
          <w:lang w:eastAsia="tr-TR"/>
        </w:rPr>
        <w:t>Ürünün, iş yerlerimize/lisanslı depolara ürün sahibi tarafından veya vekâlet verilerek getirilmesi,</w:t>
      </w:r>
    </w:p>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proofErr w:type="gramStart"/>
      <w:r w:rsidRPr="00E675CD">
        <w:rPr>
          <w:rFonts w:ascii="Times New Roman" w:eastAsia="Times New Roman" w:hAnsi="Times New Roman" w:cs="Times New Roman"/>
          <w:color w:val="535353"/>
          <w:sz w:val="28"/>
          <w:szCs w:val="28"/>
          <w:lang w:eastAsia="tr-TR"/>
        </w:rPr>
        <w:t>gerekmektedir</w:t>
      </w:r>
      <w:proofErr w:type="gramEnd"/>
      <w:r w:rsidRPr="00E675CD">
        <w:rPr>
          <w:rFonts w:ascii="Times New Roman" w:eastAsia="Times New Roman" w:hAnsi="Times New Roman" w:cs="Times New Roman"/>
          <w:color w:val="535353"/>
          <w:sz w:val="28"/>
          <w:szCs w:val="28"/>
          <w:lang w:eastAsia="tr-TR"/>
        </w:rPr>
        <w:t>.</w:t>
      </w:r>
    </w:p>
    <w:p w:rsidR="00E675CD" w:rsidRPr="00E675CD" w:rsidRDefault="00E675CD" w:rsidP="00E675CD">
      <w:pPr>
        <w:shd w:val="clear" w:color="auto" w:fill="FFFFFF"/>
        <w:spacing w:before="100" w:beforeAutospacing="1" w:after="100" w:afterAutospacing="1" w:line="240" w:lineRule="auto"/>
        <w:jc w:val="both"/>
        <w:rPr>
          <w:rFonts w:ascii="Arial" w:eastAsia="Times New Roman" w:hAnsi="Arial" w:cs="Arial"/>
          <w:color w:val="535353"/>
          <w:sz w:val="24"/>
          <w:szCs w:val="24"/>
          <w:lang w:eastAsia="tr-TR"/>
        </w:rPr>
      </w:pPr>
    </w:p>
    <w:p w:rsidR="00E5400F" w:rsidRDefault="00E5400F"/>
    <w:sectPr w:rsidR="00E5400F" w:rsidSect="00E675C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809F0"/>
    <w:multiLevelType w:val="multilevel"/>
    <w:tmpl w:val="D2F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CD"/>
    <w:rsid w:val="00E5400F"/>
    <w:rsid w:val="00E67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8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1297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2023-06-09T12:02:00Z</dcterms:created>
  <dcterms:modified xsi:type="dcterms:W3CDTF">2023-06-09T12:05:00Z</dcterms:modified>
</cp:coreProperties>
</file>